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82" w:rsidRPr="00D44D88" w:rsidRDefault="000E1482" w:rsidP="00D44D88">
      <w:pPr>
        <w:spacing w:after="0" w:line="240" w:lineRule="auto"/>
        <w:jc w:val="both"/>
        <w:rPr>
          <w:rFonts w:ascii="Times New Roman" w:hAnsi="Times New Roman" w:cs="Times New Roman"/>
          <w:sz w:val="20"/>
          <w:szCs w:val="20"/>
        </w:rPr>
      </w:pP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ПРАВИТЕЛЬСТВО РОССИЙСКОЙ ФЕДЕРАЦИИ</w:t>
      </w:r>
    </w:p>
    <w:p w:rsidR="000E1482" w:rsidRPr="00D44D88" w:rsidRDefault="000E1482" w:rsidP="00D44D88">
      <w:pPr>
        <w:spacing w:after="0" w:line="240" w:lineRule="auto"/>
        <w:jc w:val="both"/>
        <w:rPr>
          <w:rFonts w:ascii="Times New Roman" w:hAnsi="Times New Roman" w:cs="Times New Roman"/>
          <w:sz w:val="20"/>
          <w:szCs w:val="20"/>
        </w:rPr>
      </w:pP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ПОСТАНОВЛЕНИЕ</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от 6 мая 2008 г. N 359</w:t>
      </w:r>
    </w:p>
    <w:p w:rsidR="000E1482" w:rsidRPr="00D44D88" w:rsidRDefault="000E1482" w:rsidP="00D44D88">
      <w:pPr>
        <w:spacing w:after="0" w:line="240" w:lineRule="auto"/>
        <w:jc w:val="both"/>
        <w:rPr>
          <w:rFonts w:ascii="Times New Roman" w:hAnsi="Times New Roman" w:cs="Times New Roman"/>
          <w:sz w:val="20"/>
          <w:szCs w:val="20"/>
        </w:rPr>
      </w:pP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О ПОРЯДКЕ ОСУЩЕСТВЛЕНИЯ НАЛИЧНЫХ ДЕНЕЖНЫХ РАСЧЕТОВ</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И (ИЛИ) РАСЧЕТОВ С ИСПОЛЬЗОВАНИЕМ ПЛАТЕЖНЫХ КАРТ</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БЕЗ ПРИМЕНЕНИЯ КОНТРОЛЬНО-КАССОВОЙ ТЕХНИКИ</w:t>
      </w:r>
    </w:p>
    <w:p w:rsidR="000E1482" w:rsidRPr="00D44D88" w:rsidRDefault="000E1482" w:rsidP="00D44D88">
      <w:pPr>
        <w:spacing w:after="0" w:line="240" w:lineRule="auto"/>
        <w:jc w:val="both"/>
        <w:rPr>
          <w:rFonts w:ascii="Times New Roman" w:hAnsi="Times New Roman" w:cs="Times New Roman"/>
          <w:sz w:val="20"/>
          <w:szCs w:val="20"/>
        </w:rPr>
      </w:pPr>
    </w:p>
    <w:p w:rsidR="000E1482" w:rsidRPr="00D44D88" w:rsidRDefault="000E1482" w:rsidP="00D44D88">
      <w:pPr>
        <w:spacing w:after="0" w:line="240" w:lineRule="auto"/>
        <w:jc w:val="both"/>
        <w:rPr>
          <w:rFonts w:ascii="Times New Roman" w:hAnsi="Times New Roman" w:cs="Times New Roman"/>
          <w:sz w:val="20"/>
          <w:szCs w:val="20"/>
        </w:rPr>
      </w:pPr>
      <w:proofErr w:type="gramStart"/>
      <w:r w:rsidRPr="00D44D88">
        <w:rPr>
          <w:rFonts w:ascii="Times New Roman" w:hAnsi="Times New Roman" w:cs="Times New Roman"/>
          <w:sz w:val="20"/>
          <w:szCs w:val="20"/>
        </w:rPr>
        <w:t>(в ред. Постановлений Правительства РФ от 14.02.2009 N 112,</w:t>
      </w:r>
      <w:proofErr w:type="gramEnd"/>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от 15.04.2014 N 334)</w:t>
      </w:r>
    </w:p>
    <w:p w:rsidR="000E1482" w:rsidRPr="00D44D88" w:rsidRDefault="000E1482" w:rsidP="00D44D88">
      <w:pPr>
        <w:spacing w:after="0" w:line="240" w:lineRule="auto"/>
        <w:jc w:val="both"/>
        <w:rPr>
          <w:rFonts w:ascii="Times New Roman" w:hAnsi="Times New Roman" w:cs="Times New Roman"/>
          <w:sz w:val="20"/>
          <w:szCs w:val="20"/>
        </w:rPr>
      </w:pP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В соответствии с пунктом 2 статьи 2 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 Правительство Российской Федерации постановляет:</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1. Утвердить прилагаемое Положение об осуществлении наличных денежных расчетов и (или) расчетов с использованием платежных карт без применения контрольно-кассовой техники.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 xml:space="preserve">2. </w:t>
      </w:r>
      <w:proofErr w:type="gramStart"/>
      <w:r w:rsidRPr="00D44D88">
        <w:rPr>
          <w:rFonts w:ascii="Times New Roman" w:hAnsi="Times New Roman" w:cs="Times New Roman"/>
          <w:sz w:val="20"/>
          <w:szCs w:val="20"/>
        </w:rPr>
        <w:t>Установить, что формы бланков строгой отчетности, утвержденные до вступления в силу Постановления Правительства Российской Федерации от 31 марта 2005 г. N 171 "Об утверждении Положения об осуществлении наличных денежных расчетов и (или) расчетов с использованием платежных карт без применения контрольно-кассовой техники", могут применяться до 1 декабря 2008 г., если иное не предусмотрено абзацем третьим настоящего пункта.</w:t>
      </w:r>
      <w:proofErr w:type="gramEnd"/>
    </w:p>
    <w:p w:rsidR="000E1482" w:rsidRPr="00D44D88" w:rsidRDefault="000E1482" w:rsidP="00D44D88">
      <w:pPr>
        <w:spacing w:after="0" w:line="240" w:lineRule="auto"/>
        <w:jc w:val="both"/>
        <w:rPr>
          <w:rFonts w:ascii="Times New Roman" w:hAnsi="Times New Roman" w:cs="Times New Roman"/>
          <w:sz w:val="20"/>
          <w:szCs w:val="20"/>
        </w:rPr>
      </w:pPr>
      <w:proofErr w:type="gramStart"/>
      <w:r w:rsidRPr="00D44D88">
        <w:rPr>
          <w:rFonts w:ascii="Times New Roman" w:hAnsi="Times New Roman" w:cs="Times New Roman"/>
          <w:sz w:val="20"/>
          <w:szCs w:val="20"/>
        </w:rPr>
        <w:t>Установить, что формы бланков строгой отчетности, утвержденные в соответствии с Постановлением Правительства Российской Федерации от 31 марта 2005 г. N 171 "Об утверждении Положения об осуществлении наличных денежных расчетов и (или) расчетов с использованием платежных карт без применения контрольно-кассовой техники" до вступления в силу настоящего Постановления, применяются всеми организациями и индивидуальными предпринимателями, оказывающими населению услуги тех видов, в отношении которых</w:t>
      </w:r>
      <w:proofErr w:type="gramEnd"/>
      <w:r w:rsidRPr="00D44D88">
        <w:rPr>
          <w:rFonts w:ascii="Times New Roman" w:hAnsi="Times New Roman" w:cs="Times New Roman"/>
          <w:sz w:val="20"/>
          <w:szCs w:val="20"/>
        </w:rPr>
        <w:t xml:space="preserve"> эти формы бланков утверждены.</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Установить, что формы бланков строгой отчетности, утвержденные до вступления в силу настоящего Постановления для услуг, в отношении которых порядок утверждения форм бланков строгой отчетности определен в соответствии с пунктами 5 и 6 Положения, утвержденного настоящим Постановлением, могут применяться до их утверждения в соответствии с указанным Положением.</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3. Признать утратившими силу:</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Постановление Правительства Российской Федерации от 31 марта 2005 г. N 171 "Об утверждении Положения об осуществлении наличных денежных расчетов и (или) расчетов с использованием платежных карт без применения контрольно-кассовой техники" (Собрание законодательства Российской Федерации, 2005, N 14, ст. 1251);</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Постановление Правительства Российской Федерации от 5 декабря 2006 г. N 743 "О внесении изменения в пункт 2 Постановления Правительства Российской Федерации от 31 марта 2005 г. N 171" (Собрание законодательства Российской Федерации, 2006, N 50, ст. 5347);</w:t>
      </w:r>
    </w:p>
    <w:p w:rsidR="000E1482" w:rsidRPr="00D44D88" w:rsidRDefault="000E1482" w:rsidP="00D44D88">
      <w:pPr>
        <w:spacing w:after="0" w:line="240" w:lineRule="auto"/>
        <w:jc w:val="both"/>
        <w:rPr>
          <w:rFonts w:ascii="Times New Roman" w:hAnsi="Times New Roman" w:cs="Times New Roman"/>
          <w:sz w:val="20"/>
          <w:szCs w:val="20"/>
        </w:rPr>
      </w:pPr>
      <w:proofErr w:type="gramStart"/>
      <w:r w:rsidRPr="00D44D88">
        <w:rPr>
          <w:rFonts w:ascii="Times New Roman" w:hAnsi="Times New Roman" w:cs="Times New Roman"/>
          <w:sz w:val="20"/>
          <w:szCs w:val="20"/>
        </w:rPr>
        <w:t>Постановление Правительства Российской Федерации от 27 августа 2007 г. N 542 "О внесении изменения в пункт 2 Постановления Правительства Российской Федерации от 31 марта 2005 г. N 171 "Об утверждении Положения об осуществлении наличных денежных расчетов и (или) расчетов с использованием платежных карт без применения контрольно-кассовой техники" (Собрание законодательства Российской Федерации, 2007, N 36, ст. 4382).</w:t>
      </w:r>
      <w:proofErr w:type="gramEnd"/>
    </w:p>
    <w:p w:rsidR="000E1482" w:rsidRPr="00D44D88" w:rsidRDefault="000E1482" w:rsidP="00D44D88">
      <w:pPr>
        <w:spacing w:after="0" w:line="240" w:lineRule="auto"/>
        <w:jc w:val="both"/>
        <w:rPr>
          <w:rFonts w:ascii="Times New Roman" w:hAnsi="Times New Roman" w:cs="Times New Roman"/>
          <w:sz w:val="20"/>
          <w:szCs w:val="20"/>
        </w:rPr>
      </w:pP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Председатель Правительства</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Российской Федерации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В.ЗУБКОВ</w:t>
      </w:r>
    </w:p>
    <w:p w:rsidR="000E1482" w:rsidRPr="00D44D88" w:rsidRDefault="000E1482" w:rsidP="00D44D88">
      <w:pPr>
        <w:spacing w:after="0" w:line="240" w:lineRule="auto"/>
        <w:jc w:val="both"/>
        <w:rPr>
          <w:rFonts w:ascii="Times New Roman" w:hAnsi="Times New Roman" w:cs="Times New Roman"/>
          <w:sz w:val="20"/>
          <w:szCs w:val="20"/>
        </w:rPr>
      </w:pP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Утверждено</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Постановлением Правительства</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Российской Федерации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от 6 мая 2008 г. N 359</w:t>
      </w:r>
    </w:p>
    <w:p w:rsidR="000E1482" w:rsidRPr="00D44D88" w:rsidRDefault="000E1482" w:rsidP="00D44D88">
      <w:pPr>
        <w:spacing w:after="0" w:line="240" w:lineRule="auto"/>
        <w:jc w:val="both"/>
        <w:rPr>
          <w:rFonts w:ascii="Times New Roman" w:hAnsi="Times New Roman" w:cs="Times New Roman"/>
          <w:sz w:val="20"/>
          <w:szCs w:val="20"/>
        </w:rPr>
      </w:pP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ПОЛОЖЕНИЕ</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ОБ ОСУЩЕСТВЛЕНИИ НАЛИЧНЫХ ДЕНЕЖНЫХ РАСЧЕТОВ</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И (ИЛИ) РАСЧЕТОВ С ИСПОЛЬЗОВАНИЕМ ПЛАТЕЖНЫХ КАРТ</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БЕЗ ПРИМЕНЕНИЯ КОНТРОЛЬНО-КАССОВОЙ ТЕХНИКИ</w:t>
      </w:r>
    </w:p>
    <w:p w:rsidR="000E1482" w:rsidRPr="00D44D88" w:rsidRDefault="000E1482" w:rsidP="00D44D88">
      <w:pPr>
        <w:spacing w:after="0" w:line="240" w:lineRule="auto"/>
        <w:jc w:val="both"/>
        <w:rPr>
          <w:rFonts w:ascii="Times New Roman" w:hAnsi="Times New Roman" w:cs="Times New Roman"/>
          <w:sz w:val="20"/>
          <w:szCs w:val="20"/>
        </w:rPr>
      </w:pPr>
      <w:proofErr w:type="gramStart"/>
      <w:r w:rsidRPr="00D44D88">
        <w:rPr>
          <w:rFonts w:ascii="Times New Roman" w:hAnsi="Times New Roman" w:cs="Times New Roman"/>
          <w:sz w:val="20"/>
          <w:szCs w:val="20"/>
        </w:rPr>
        <w:t>(в ред. Постановлений Правительства РФ от 14.02.2009 N 112,</w:t>
      </w:r>
      <w:proofErr w:type="gramEnd"/>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от 15.04.2014 N 334)</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lastRenderedPageBreak/>
        <w:t xml:space="preserve">1. </w:t>
      </w:r>
      <w:proofErr w:type="gramStart"/>
      <w:r w:rsidRPr="00D44D88">
        <w:rPr>
          <w:rFonts w:ascii="Times New Roman" w:hAnsi="Times New Roman" w:cs="Times New Roman"/>
          <w:sz w:val="20"/>
          <w:szCs w:val="20"/>
        </w:rPr>
        <w:t>Настоящее Положение устанавливает порядок осуществления организациями и индивидуальными предпринимателями наличных денежных расчетов и (или) расчетов с использованием платежных карт без применения контрольно-кассовой техники в случае оказания услуг населению при условии выдачи документа, оформленного на бланке строгой отчетности, приравненного к кассовому чеку, а также порядок утверждения, учета, хранения и уничтожения таких бланков.</w:t>
      </w:r>
      <w:proofErr w:type="gramEnd"/>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2. На бланках строгой отчетности оформляются предназначенные для осуществления наличных денежных расчетов и (или) расчетов с использованием платежных карт без применения контрольно-кассовой техники в случае оказания услуг населению квитанции, билеты, проездные документы, талоны, путевки, абонементы и другие документы, приравненные к кассовым чекам (далее - документы).</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3. Документ должен содержать следующие реквизиты, за исключением случаев, предусмотренных пунктами 5 - 6 настоящего Положения:</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(в ред. Постановления Правительства РФ от 14.02.2009 N 112)</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а) наименование документа, шестизначный номер и серия;</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б) наименование и организационно-правовая форма - для организации;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фамилия, имя, отчество - для индивидуального предпринимателя;</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 xml:space="preserve">в)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w:t>
      </w:r>
      <w:proofErr w:type="gramStart"/>
      <w:r w:rsidRPr="00D44D88">
        <w:rPr>
          <w:rFonts w:ascii="Times New Roman" w:hAnsi="Times New Roman" w:cs="Times New Roman"/>
          <w:sz w:val="20"/>
          <w:szCs w:val="20"/>
        </w:rPr>
        <w:t>имеющих</w:t>
      </w:r>
      <w:proofErr w:type="gramEnd"/>
      <w:r w:rsidRPr="00D44D88">
        <w:rPr>
          <w:rFonts w:ascii="Times New Roman" w:hAnsi="Times New Roman" w:cs="Times New Roman"/>
          <w:sz w:val="20"/>
          <w:szCs w:val="20"/>
        </w:rPr>
        <w:t xml:space="preserve"> право действовать от имени юридического лица без доверенности);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г) идентификационный номер налогоплательщика, присвоенный организации (индивидуальному предпринимателю), выдавшей документ;</w:t>
      </w:r>
    </w:p>
    <w:p w:rsidR="000E1482" w:rsidRPr="00D44D88" w:rsidRDefault="000E1482" w:rsidP="00D44D88">
      <w:pPr>
        <w:spacing w:after="0" w:line="240" w:lineRule="auto"/>
        <w:jc w:val="both"/>
        <w:rPr>
          <w:rFonts w:ascii="Times New Roman" w:hAnsi="Times New Roman" w:cs="Times New Roman"/>
          <w:sz w:val="20"/>
          <w:szCs w:val="20"/>
        </w:rPr>
      </w:pPr>
      <w:proofErr w:type="spellStart"/>
      <w:r w:rsidRPr="00D44D88">
        <w:rPr>
          <w:rFonts w:ascii="Times New Roman" w:hAnsi="Times New Roman" w:cs="Times New Roman"/>
          <w:sz w:val="20"/>
          <w:szCs w:val="20"/>
        </w:rPr>
        <w:t>д</w:t>
      </w:r>
      <w:proofErr w:type="spellEnd"/>
      <w:r w:rsidRPr="00D44D88">
        <w:rPr>
          <w:rFonts w:ascii="Times New Roman" w:hAnsi="Times New Roman" w:cs="Times New Roman"/>
          <w:sz w:val="20"/>
          <w:szCs w:val="20"/>
        </w:rPr>
        <w:t>) вид услуги;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е) стоимость услуги в денежном выражении;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ж) размер оплаты, осуществляемой наличными денежными средствами и (или) с использованием платежной карты;</w:t>
      </w:r>
    </w:p>
    <w:p w:rsidR="000E1482" w:rsidRPr="00D44D88" w:rsidRDefault="000E1482" w:rsidP="00D44D88">
      <w:pPr>
        <w:spacing w:after="0" w:line="240" w:lineRule="auto"/>
        <w:jc w:val="both"/>
        <w:rPr>
          <w:rFonts w:ascii="Times New Roman" w:hAnsi="Times New Roman" w:cs="Times New Roman"/>
          <w:sz w:val="20"/>
          <w:szCs w:val="20"/>
        </w:rPr>
      </w:pPr>
      <w:proofErr w:type="spellStart"/>
      <w:r w:rsidRPr="00D44D88">
        <w:rPr>
          <w:rFonts w:ascii="Times New Roman" w:hAnsi="Times New Roman" w:cs="Times New Roman"/>
          <w:sz w:val="20"/>
          <w:szCs w:val="20"/>
        </w:rPr>
        <w:t>з</w:t>
      </w:r>
      <w:proofErr w:type="spellEnd"/>
      <w:r w:rsidRPr="00D44D88">
        <w:rPr>
          <w:rFonts w:ascii="Times New Roman" w:hAnsi="Times New Roman" w:cs="Times New Roman"/>
          <w:sz w:val="20"/>
          <w:szCs w:val="20"/>
        </w:rPr>
        <w:t>) дата осуществления расчета и составления документа;</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и) должность, фамилия, имя и отчество лица, ответственного за совершение операции и правильность ее оформления, его личная подпись, печать организации (индивидуального предпринимателя);</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к) иные реквизиты, которые характеризуют специфику оказываемой услуги и которыми вправе дополнить документ организация (индивидуальный предприниматель).</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4. Бланк документа изготавливается типографским способом или формируется с использованием автоматизированных систем.</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Изготовленный типографским способом бланк документа должен содержать сведения об изготовителе бланка документа (сокращенное наименование, идентификационный номер налогоплательщика, место нахождения, номер заказа и год его выполнения, тираж), если иное не предусмотрено нормативными правовыми актами об утверждении форм бланков таких документов.</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 xml:space="preserve">5. </w:t>
      </w:r>
      <w:proofErr w:type="gramStart"/>
      <w:r w:rsidRPr="00D44D88">
        <w:rPr>
          <w:rFonts w:ascii="Times New Roman" w:hAnsi="Times New Roman" w:cs="Times New Roman"/>
          <w:sz w:val="20"/>
          <w:szCs w:val="20"/>
        </w:rPr>
        <w:t>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такие федеральные органы исполнительной власти утверждают указанные формы бланков документов для осуществления наличных денежных расчетов и (или) расчетов с использованием платежных карт без применения контрольно-кассовой техники.</w:t>
      </w:r>
      <w:proofErr w:type="gramEnd"/>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5.1. Документы, используемые при оказании услуг по перевозке пассажиров и багажа автомобильным транспортом и городским наземным электрическим транспортом, должны содержать реквизиты, установленные Правилами перевозок пассажиров и багажа автомобильным транспортом и городским наземным электрическим транспортом.</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w:t>
      </w:r>
      <w:proofErr w:type="gramStart"/>
      <w:r w:rsidRPr="00D44D88">
        <w:rPr>
          <w:rFonts w:ascii="Times New Roman" w:hAnsi="Times New Roman" w:cs="Times New Roman"/>
          <w:sz w:val="20"/>
          <w:szCs w:val="20"/>
        </w:rPr>
        <w:t>п</w:t>
      </w:r>
      <w:proofErr w:type="gramEnd"/>
      <w:r w:rsidRPr="00D44D88">
        <w:rPr>
          <w:rFonts w:ascii="Times New Roman" w:hAnsi="Times New Roman" w:cs="Times New Roman"/>
          <w:sz w:val="20"/>
          <w:szCs w:val="20"/>
        </w:rPr>
        <w:t>. 5.1 введен Постановлением Правительства РФ от 14.02.2009 N 112)</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 xml:space="preserve">6. </w:t>
      </w:r>
      <w:proofErr w:type="gramStart"/>
      <w:r w:rsidRPr="00D44D88">
        <w:rPr>
          <w:rFonts w:ascii="Times New Roman" w:hAnsi="Times New Roman" w:cs="Times New Roman"/>
          <w:sz w:val="20"/>
          <w:szCs w:val="20"/>
        </w:rPr>
        <w:t>При необходимости исключения из формы бланка документа реквизитов, предусмотренных подпунктами "ж" - "и" пункта 3 настоящего Положения, формы бланков документов при оказании услуг учреждениями культуры (учреждения кино и кинопроката, театрально-зрелищные предприятия, концертные организации, коллективы филармоний, цирковые предприятия и зоопарки, музеи, парки (сады) культуры и отдыха), включая услуги выставочного характера и художественного оформления, и услуг физической культуры и спорта (проведение спортивно-зрелищных мероприятий</w:t>
      </w:r>
      <w:proofErr w:type="gramEnd"/>
      <w:r w:rsidRPr="00D44D88">
        <w:rPr>
          <w:rFonts w:ascii="Times New Roman" w:hAnsi="Times New Roman" w:cs="Times New Roman"/>
          <w:sz w:val="20"/>
          <w:szCs w:val="20"/>
        </w:rPr>
        <w:t>), а также услуг по использованию парковок (парковочных мест) на платной основе утверждаются соответствующими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(в ред. Постановления Правительства РФ от 15.04.2014 N 334)</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7. Перечень сведений, содержащихся в документах, указанных в пунктах 5 и 6 настоящего Положения, устанавливается федеральными органами исполнительной власти, наделенными полномочиями по утверждению форм бланков документов.</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Формы бланков документов, утверждаемые в соответствии с пунктами 5 и 6 настоящего Положения, применяются организациями и индивидуальными предпринимателями, оказывающими населению услуги тех видов, в отношении которых эти формы утверждены.</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lastRenderedPageBreak/>
        <w:t>8. При заполнении бланка документа должно обеспечиваться одновременное оформление не менее 1 копии либо бланк документа должен иметь отрывные части, за исключением следующих случаев:</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а) нормативными правовыми актами федеральных органов исполнительной власти, указанных в пунктах 5 и 6 настоящего Положения, установлен иной порядок заполнения бланка документа;</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б) все реквизиты документа заполняются типографским способом при изготовлении бланка документа;</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в) все или часть реквизитов документа указываются в электронном виде.</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 8 в ред. Постановления Правительства РФ от 14.02.2009 N 112)</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 xml:space="preserve">9. Проставление серии и номера на бланке документа, изготовленного типографским способом, осуществляется изготовителем бланков. Дублирование серии и номера на бланке документа не допускается, за исключением серии и номера, </w:t>
      </w:r>
      <w:proofErr w:type="gramStart"/>
      <w:r w:rsidRPr="00D44D88">
        <w:rPr>
          <w:rFonts w:ascii="Times New Roman" w:hAnsi="Times New Roman" w:cs="Times New Roman"/>
          <w:sz w:val="20"/>
          <w:szCs w:val="20"/>
        </w:rPr>
        <w:t>наносимых</w:t>
      </w:r>
      <w:proofErr w:type="gramEnd"/>
      <w:r w:rsidRPr="00D44D88">
        <w:rPr>
          <w:rFonts w:ascii="Times New Roman" w:hAnsi="Times New Roman" w:cs="Times New Roman"/>
          <w:sz w:val="20"/>
          <w:szCs w:val="20"/>
        </w:rPr>
        <w:t xml:space="preserve"> на копию (отрывные части) бланка документа, оформляемую в соответствии с пунктом 8 настоящего Положения.</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10. Бланк документа должен заполняться четко и разборчиво, исправления не допускаются. Испорченный или неправильно заполненный бланк документа перечеркивается и прилагается к книге учета бланков документов за тот день, в котором они заполнялись.</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11. Формирование бланков документов может производиться с использованием автоматизированной системы. При этом для одновременного заполнения бланка документа и выпуска документа должно обеспечиваться выполнение следующих требований:</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а) автоматизированная система должна иметь защиту от несанкционированного доступа, идентифицировать, фиксировать и сохранять все операции с бланком документа в течение не менее 5 лет;</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б) при заполнении бланка документа и выпуске документа автоматизированной системой сохраняются уникальный номер и серия его бланка.</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12. Организации и индивидуальные предприниматели по требованию налоговых органов обязаны представлять информацию из автоматизированных систем о выпущенных документах.</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13. Учет бланков документов, изготовленных типографским способом, по их наименованиям, сериям и номерам ведется в книге учета бланков документов. Листы такой книги должны быть пронумерованы, прошнурованы и подписаны руководителем и главным бухгалтером (бухгалтером) организации (индивидуальным предпринимателем), а также скреплены печатью (штампом).</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14. Руководитель организации (индивидуальный предприниматель) заключает с работником, которому поручаются получение, хранение, учет и выдача бланков документов, а также прием от населения наличных денежных средств согласно документам, договор о материальной ответственности в соответствии с законодательством Российской Федерации.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Руководитель организации (индивидуальный предприниматель) создает условия, обеспечивающие сохранность бланков документов.</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15. Бланки документов, поступившие в организацию (индивидуальному предпринимателю), принимаются работником, указанным в пункте 14 настоящего Положения, в присутствии комиссии, образованной руководителем организации (индивидуальным предпринимателем). Приемка производится в день поступления бланков документов. При приемке проверяется соответствие фактического количества, серий и номеров бланков документов данным, указанным в сопроводительных документах (накладных, квитанциях и т.п.), и составляется акт приемки бланков документов. Акт, утвержденный руководителем организации (индивидуальным предпринимателем), является основанием для принятия бланков документов на учет указанным работником.</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16. Бланки документов хранятся в металлических шкафах, сейфах и (или) специально оборудованных помещениях в условиях, исключающих их порчу и хищение. По окончании рабочего дня место хранения бланков документов опечатывается или опломбировывается.</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17. Инвентаризация бланков документов осуществляется в сроки проведения инвентаризации находящихся в кассе наличных денежных средств.</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 xml:space="preserve">18. </w:t>
      </w:r>
      <w:proofErr w:type="gramStart"/>
      <w:r w:rsidRPr="00D44D88">
        <w:rPr>
          <w:rFonts w:ascii="Times New Roman" w:hAnsi="Times New Roman" w:cs="Times New Roman"/>
          <w:sz w:val="20"/>
          <w:szCs w:val="20"/>
        </w:rPr>
        <w:t>При осуществлении контроля за надлежащим использованием бланков документов проверяется наличие печати организации (индивидуального предпринимателя) и подписи главного бухгалтера (бухгалтера) или индивидуального предпринимателя на обложках (наклеенных на книжках листах) использованных книжек с квитанциями (сброшюрованных бланков), а также наличие копий документов (корешков документов), отсутствие в них исправлений, соответствие сумм, указанных в копиях (корешках документов), суммам, отраженным в кассовой книге.</w:t>
      </w:r>
      <w:proofErr w:type="gramEnd"/>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19. Упакованные в опечатанные мешки копии документов (корешки), подтверждающих суммы принятых наличных денежных средств (в том числе с использованием платежных карт), хранятся в систематизированном виде не менее 5 лет. По окончании указанного срока, но не ранее истечения месяца со дня проведения последней инвентаризации копии документов (корешки) уничтожаются на основании акта об их уничтожении, составленного комиссией, образованной руководителем организации (индивидуальным предпринимателем). В таком же порядке уничтожаются некомплектные или испорченные бланки документов.</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20. В случае применения документов наличные денежные расчеты и (или) расчеты с использованием платежных карт без применения контрольно-кассовой техники осуществляются в следующем порядке:</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lastRenderedPageBreak/>
        <w:t>а) при оплате услуг наличными денежными средствами уполномоченное лицо организации (индивидуальный предприниматель):</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заполняет бланк документа, за исключением места для личной подписи (при наличии такого реквизита);</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получает от клиента денежные средства;</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называет сумму полученных денежных средств и помещает их отдельно на виду у клиента;</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подписывает документ (при наличии места для личной подписи);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называет сумму сдачи и выдает ее клиенту вместе с документом, при этом бумажные купюры и разменные монеты выдаются одновременно;</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б) при оплате услуг с использованием платежной карты уполномоченное лицо организации (индивидуальный предприниматель):</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получает от клиента платежную карту;</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заполняет бланк документа, за исключением места для личной подписи (при наличии такого реквизита);</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вставляет платежную карту в устройство для считывания информации с платежных карт и получает подтверждение оплаты по платежной карте;</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подписывает документ (при наличии места для личной подписи);</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возвращает клиенту платежную карту вместе с документом и документом, подтверждающим совершение операции с использованием платежной карты;</w:t>
      </w:r>
    </w:p>
    <w:p w:rsidR="000E1482" w:rsidRPr="00D44D88" w:rsidRDefault="000E1482" w:rsidP="00D44D88">
      <w:pPr>
        <w:spacing w:after="0" w:line="240" w:lineRule="auto"/>
        <w:jc w:val="both"/>
        <w:rPr>
          <w:rFonts w:ascii="Times New Roman" w:hAnsi="Times New Roman" w:cs="Times New Roman"/>
          <w:sz w:val="20"/>
          <w:szCs w:val="20"/>
        </w:rPr>
      </w:pPr>
      <w:r w:rsidRPr="00D44D88">
        <w:rPr>
          <w:rFonts w:ascii="Times New Roman" w:hAnsi="Times New Roman" w:cs="Times New Roman"/>
          <w:sz w:val="20"/>
          <w:szCs w:val="20"/>
        </w:rPr>
        <w:t>в) при осуществлении смешанной оплаты, при которой одна часть услуги оплачивается наличными денежными средствами, другая - с использованием платежной карты, выдача документа и сдачи, а также возврат платежной карты производятся одновременно.</w:t>
      </w:r>
    </w:p>
    <w:p w:rsidR="000E1482" w:rsidRPr="00D44D88" w:rsidRDefault="000E1482" w:rsidP="00D44D88">
      <w:pPr>
        <w:spacing w:after="0" w:line="240" w:lineRule="auto"/>
        <w:jc w:val="both"/>
        <w:rPr>
          <w:rFonts w:ascii="Times New Roman" w:hAnsi="Times New Roman" w:cs="Times New Roman"/>
          <w:sz w:val="20"/>
          <w:szCs w:val="20"/>
        </w:rPr>
      </w:pPr>
    </w:p>
    <w:p w:rsidR="000E1482" w:rsidRPr="00D44D88" w:rsidRDefault="000E1482" w:rsidP="00D44D88">
      <w:pPr>
        <w:spacing w:after="0" w:line="240" w:lineRule="auto"/>
        <w:jc w:val="both"/>
        <w:rPr>
          <w:rFonts w:ascii="Times New Roman" w:hAnsi="Times New Roman" w:cs="Times New Roman"/>
          <w:sz w:val="20"/>
          <w:szCs w:val="20"/>
        </w:rPr>
      </w:pPr>
    </w:p>
    <w:p w:rsidR="000E1482" w:rsidRPr="00D44D88" w:rsidRDefault="000E1482" w:rsidP="00D44D88">
      <w:pPr>
        <w:spacing w:after="0" w:line="240" w:lineRule="auto"/>
        <w:jc w:val="both"/>
        <w:rPr>
          <w:rFonts w:ascii="Times New Roman" w:hAnsi="Times New Roman" w:cs="Times New Roman"/>
          <w:sz w:val="20"/>
          <w:szCs w:val="20"/>
        </w:rPr>
      </w:pPr>
    </w:p>
    <w:p w:rsidR="00770DAA" w:rsidRPr="00D44D88" w:rsidRDefault="00770DAA" w:rsidP="00D44D88">
      <w:pPr>
        <w:spacing w:after="0" w:line="240" w:lineRule="auto"/>
        <w:jc w:val="both"/>
        <w:rPr>
          <w:rFonts w:ascii="Times New Roman" w:hAnsi="Times New Roman" w:cs="Times New Roman"/>
          <w:sz w:val="20"/>
          <w:szCs w:val="20"/>
        </w:rPr>
      </w:pPr>
    </w:p>
    <w:sectPr w:rsidR="00770DAA" w:rsidRPr="00D44D88" w:rsidSect="000E1482">
      <w:pgSz w:w="11906" w:h="16838"/>
      <w:pgMar w:top="1134" w:right="1418" w:bottom="1134" w:left="1418"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rawingGridVerticalSpacing w:val="299"/>
  <w:displayHorizontalDrawingGridEvery w:val="2"/>
  <w:characterSpacingControl w:val="doNotCompress"/>
  <w:compat/>
  <w:rsids>
    <w:rsidRoot w:val="000E1482"/>
    <w:rsid w:val="000E1482"/>
    <w:rsid w:val="002009EA"/>
    <w:rsid w:val="00267C38"/>
    <w:rsid w:val="00270A6B"/>
    <w:rsid w:val="00297800"/>
    <w:rsid w:val="002E6315"/>
    <w:rsid w:val="00340911"/>
    <w:rsid w:val="005A57DE"/>
    <w:rsid w:val="00770DAA"/>
    <w:rsid w:val="00824982"/>
    <w:rsid w:val="00B61B9E"/>
    <w:rsid w:val="00D44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D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svetlana</dc:creator>
  <cp:keywords/>
  <dc:description/>
  <cp:lastModifiedBy>svetlana svetlana</cp:lastModifiedBy>
  <cp:revision>1</cp:revision>
  <dcterms:created xsi:type="dcterms:W3CDTF">2014-05-19T06:05:00Z</dcterms:created>
  <dcterms:modified xsi:type="dcterms:W3CDTF">2014-05-19T06:54:00Z</dcterms:modified>
</cp:coreProperties>
</file>